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B338" w14:textId="77777777" w:rsidR="007D5F15" w:rsidRPr="004610C7" w:rsidRDefault="00000000">
      <w:pPr>
        <w:pStyle w:val="P68B1DB1-Titolo11"/>
        <w:spacing w:before="0" w:after="120" w:line="240" w:lineRule="auto"/>
        <w:jc w:val="both"/>
        <w:rPr>
          <w:lang w:val="en-GB"/>
        </w:rPr>
      </w:pPr>
      <w:r w:rsidRPr="004610C7">
        <w:rPr>
          <w:lang w:val="en-GB"/>
        </w:rPr>
        <w:t>Statistics in Agriculture</w:t>
      </w:r>
    </w:p>
    <w:p w14:paraId="58902783" w14:textId="77777777" w:rsidR="007D5F15" w:rsidRPr="004610C7" w:rsidRDefault="00000000">
      <w:pPr>
        <w:pStyle w:val="P68B1DB1-Titolo22"/>
        <w:spacing w:after="120" w:line="240" w:lineRule="auto"/>
        <w:jc w:val="both"/>
        <w:rPr>
          <w:lang w:val="en-GB"/>
        </w:rPr>
      </w:pPr>
      <w:r w:rsidRPr="004610C7">
        <w:rPr>
          <w:lang w:val="en-GB"/>
        </w:rPr>
        <w:t xml:space="preserve">Prof. Maurizio </w:t>
      </w:r>
      <w:proofErr w:type="spellStart"/>
      <w:r w:rsidRPr="004610C7">
        <w:rPr>
          <w:lang w:val="en-GB"/>
        </w:rPr>
        <w:t>Moschini</w:t>
      </w:r>
      <w:proofErr w:type="spellEnd"/>
    </w:p>
    <w:p w14:paraId="2D48A0F6" w14:textId="77777777" w:rsidR="007D5F15" w:rsidRPr="004610C7" w:rsidRDefault="007D5F15">
      <w:pPr>
        <w:spacing w:after="120" w:line="240" w:lineRule="auto"/>
        <w:rPr>
          <w:rFonts w:ascii="Times New Roman" w:hAnsi="Times New Roman"/>
          <w:b/>
          <w:i/>
          <w:lang w:val="en-GB"/>
        </w:rPr>
      </w:pPr>
    </w:p>
    <w:p w14:paraId="5653C513" w14:textId="5C369CF4" w:rsidR="007D5F15" w:rsidRPr="004610C7" w:rsidRDefault="00000000">
      <w:pPr>
        <w:pStyle w:val="P68B1DB1-Normale3"/>
        <w:spacing w:after="120" w:line="240" w:lineRule="auto"/>
        <w:rPr>
          <w:lang w:val="en-GB"/>
        </w:rPr>
      </w:pPr>
      <w:r w:rsidRPr="004610C7">
        <w:rPr>
          <w:lang w:val="en-GB"/>
        </w:rPr>
        <w:t>COURSE AIMS AND INTENDED LEARNING OUTCOMES</w:t>
      </w:r>
    </w:p>
    <w:p w14:paraId="66BC3D38" w14:textId="39841E73" w:rsidR="007D5F15" w:rsidRPr="004610C7" w:rsidRDefault="00000000">
      <w:pPr>
        <w:pStyle w:val="P68B1DB1-Normale4"/>
        <w:spacing w:after="120" w:line="240" w:lineRule="auto"/>
        <w:rPr>
          <w:lang w:val="en-GB"/>
        </w:rPr>
      </w:pPr>
      <w:r w:rsidRPr="004610C7">
        <w:rPr>
          <w:lang w:val="en-GB"/>
        </w:rPr>
        <w:t>The course aims to provide students with the theoretical knowledge and tools necessary for the presentation, description and statistical processing of empirical data and the planning of experimental investigations. The analysis will involve a theoretical and practical approach through the use of IT applications.</w:t>
      </w:r>
    </w:p>
    <w:p w14:paraId="5E858CF2" w14:textId="150837BE" w:rsidR="007D5F15" w:rsidRPr="004610C7" w:rsidRDefault="00000000">
      <w:pPr>
        <w:pStyle w:val="P68B1DB1-Normale4"/>
        <w:spacing w:after="120" w:line="240" w:lineRule="auto"/>
        <w:rPr>
          <w:lang w:val="en-GB"/>
        </w:rPr>
      </w:pPr>
      <w:r w:rsidRPr="004610C7">
        <w:rPr>
          <w:lang w:val="en-GB"/>
        </w:rPr>
        <w:t xml:space="preserve">At the end of the course, students will know and understand the basic concepts of statistics and the terminology used. They will know the processes involved in the method and design of scientific experiments and will know the experimental designs commonly used in agricultural and food sciences. They will be able to understand the differences between regression and correlation for an appropriate use, even with multiple independent variables. They will understand how to include qualitative variables in regression analysis and possess the knowledge to understand the automatic selection procedures in the development of regression models with multiple independent variables. They will know and understand non-parametric and multivariate methods, and be able to appreciate the use of applications in statistical analysis. </w:t>
      </w:r>
    </w:p>
    <w:p w14:paraId="447D0691" w14:textId="3A95485A" w:rsidR="007D5F15" w:rsidRPr="004610C7" w:rsidRDefault="00000000">
      <w:pPr>
        <w:pStyle w:val="P68B1DB1-Normale4"/>
        <w:spacing w:after="120" w:line="240" w:lineRule="auto"/>
        <w:rPr>
          <w:lang w:val="en-GB"/>
        </w:rPr>
      </w:pPr>
      <w:r w:rsidRPr="004610C7">
        <w:rPr>
          <w:lang w:val="en-GB"/>
        </w:rPr>
        <w:t>At the end of the course, students will be able to organise and summarise datasets through descriptive statistics and, using an inferential approach, make decisions on populations. They will be able to plan commonly used experimental designs, analyse the data obtained, including through the use of computer applications, and interpret the scientific evidence. They will be able to calculate and interpret simple and multiple regression models, and conduct logistic regressions for dichotomous or polytomous variables. They will be able to calculate and interpret commonly used non-parametric tests and understand when to use them as an alternative to parametric tests. They will be able to conduct statistical analyses with multivariate techniques and interpret the results.</w:t>
      </w:r>
    </w:p>
    <w:p w14:paraId="0B71BCAD" w14:textId="77777777" w:rsidR="007D5F15" w:rsidRPr="004610C7" w:rsidRDefault="007D5F15">
      <w:pPr>
        <w:spacing w:after="120" w:line="240" w:lineRule="auto"/>
        <w:rPr>
          <w:rFonts w:ascii="Times New Roman" w:hAnsi="Times New Roman"/>
          <w:b/>
          <w:i/>
          <w:lang w:val="en-GB"/>
        </w:rPr>
      </w:pPr>
    </w:p>
    <w:p w14:paraId="255FDDB7" w14:textId="77777777" w:rsidR="007D5F15" w:rsidRPr="004610C7" w:rsidRDefault="00000000">
      <w:pPr>
        <w:pStyle w:val="P68B1DB1-Normale3"/>
        <w:spacing w:after="120" w:line="240" w:lineRule="auto"/>
        <w:rPr>
          <w:lang w:val="en-GB"/>
        </w:rPr>
      </w:pPr>
      <w:r w:rsidRPr="004610C7">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7D5F15" w:rsidRPr="004610C7" w14:paraId="2AF599AF" w14:textId="77777777">
        <w:tc>
          <w:tcPr>
            <w:tcW w:w="5579" w:type="dxa"/>
            <w:shd w:val="clear" w:color="auto" w:fill="auto"/>
          </w:tcPr>
          <w:p w14:paraId="69C9770A" w14:textId="77777777" w:rsidR="007D5F15" w:rsidRPr="004610C7" w:rsidRDefault="007D5F15">
            <w:pPr>
              <w:tabs>
                <w:tab w:val="clear" w:pos="284"/>
              </w:tabs>
              <w:spacing w:line="240" w:lineRule="auto"/>
              <w:rPr>
                <w:rFonts w:ascii="Times New Roman" w:hAnsi="Times New Roman"/>
                <w:lang w:val="en-GB"/>
              </w:rPr>
            </w:pPr>
          </w:p>
        </w:tc>
        <w:tc>
          <w:tcPr>
            <w:tcW w:w="1111" w:type="dxa"/>
            <w:shd w:val="clear" w:color="auto" w:fill="auto"/>
          </w:tcPr>
          <w:p w14:paraId="70E8B85C" w14:textId="77777777" w:rsidR="007D5F15" w:rsidRPr="004610C7" w:rsidRDefault="00000000">
            <w:pPr>
              <w:pStyle w:val="P68B1DB1-Normale4"/>
              <w:tabs>
                <w:tab w:val="clear" w:pos="284"/>
              </w:tabs>
              <w:spacing w:line="240" w:lineRule="auto"/>
              <w:rPr>
                <w:lang w:val="en-GB"/>
              </w:rPr>
            </w:pPr>
            <w:r w:rsidRPr="004610C7">
              <w:rPr>
                <w:lang w:val="en-GB"/>
              </w:rPr>
              <w:t>ECTS</w:t>
            </w:r>
          </w:p>
        </w:tc>
      </w:tr>
      <w:tr w:rsidR="007D5F15" w:rsidRPr="004610C7" w14:paraId="7EBDC7C5" w14:textId="77777777">
        <w:tc>
          <w:tcPr>
            <w:tcW w:w="5579" w:type="dxa"/>
            <w:shd w:val="clear" w:color="auto" w:fill="auto"/>
          </w:tcPr>
          <w:p w14:paraId="2B159695" w14:textId="77777777" w:rsidR="007D5F15" w:rsidRPr="004610C7" w:rsidRDefault="00000000">
            <w:pPr>
              <w:pStyle w:val="P68B1DB1-Normale4"/>
              <w:tabs>
                <w:tab w:val="clear" w:pos="284"/>
                <w:tab w:val="left" w:pos="-720"/>
              </w:tabs>
              <w:suppressAutoHyphens/>
              <w:spacing w:line="240" w:lineRule="auto"/>
              <w:rPr>
                <w:lang w:val="en-GB"/>
              </w:rPr>
            </w:pPr>
            <w:r w:rsidRPr="004610C7">
              <w:rPr>
                <w:i/>
                <w:lang w:val="en-GB"/>
              </w:rPr>
              <w:t>Review of descriptive and inferential statistics</w:t>
            </w:r>
            <w:r w:rsidRPr="004610C7">
              <w:rPr>
                <w:lang w:val="en-GB"/>
              </w:rPr>
              <w:t xml:space="preserve"> </w:t>
            </w:r>
          </w:p>
          <w:p w14:paraId="763E9AF5" w14:textId="77777777" w:rsidR="007D5F15" w:rsidRPr="004610C7" w:rsidRDefault="00000000">
            <w:pPr>
              <w:pStyle w:val="P68B1DB1-Paragrafoelenco5"/>
              <w:numPr>
                <w:ilvl w:val="0"/>
                <w:numId w:val="3"/>
              </w:numPr>
              <w:tabs>
                <w:tab w:val="left" w:pos="-1843"/>
                <w:tab w:val="left" w:pos="-720"/>
              </w:tabs>
              <w:suppressAutoHyphens/>
              <w:spacing w:line="240" w:lineRule="auto"/>
              <w:ind w:left="453" w:hanging="283"/>
              <w:jc w:val="left"/>
              <w:rPr>
                <w:lang w:val="en-GB"/>
              </w:rPr>
            </w:pPr>
            <w:r w:rsidRPr="004610C7">
              <w:rPr>
                <w:lang w:val="en-GB"/>
              </w:rPr>
              <w:t>Univariate and bivariate frequency distributions;</w:t>
            </w:r>
          </w:p>
          <w:p w14:paraId="5ACB981F" w14:textId="77777777" w:rsidR="007D5F15" w:rsidRPr="004610C7" w:rsidRDefault="00000000">
            <w:pPr>
              <w:pStyle w:val="P68B1DB1-Paragrafoelenco5"/>
              <w:numPr>
                <w:ilvl w:val="0"/>
                <w:numId w:val="3"/>
              </w:numPr>
              <w:tabs>
                <w:tab w:val="left" w:pos="-1843"/>
                <w:tab w:val="left" w:pos="-720"/>
              </w:tabs>
              <w:suppressAutoHyphens/>
              <w:spacing w:line="240" w:lineRule="auto"/>
              <w:ind w:left="453" w:hanging="283"/>
              <w:jc w:val="left"/>
              <w:rPr>
                <w:lang w:val="en-GB"/>
              </w:rPr>
            </w:pPr>
            <w:r w:rsidRPr="004610C7">
              <w:rPr>
                <w:lang w:val="en-GB"/>
              </w:rPr>
              <w:t>Centrality measures and variability measures;</w:t>
            </w:r>
          </w:p>
          <w:p w14:paraId="4F97C57D" w14:textId="77777777" w:rsidR="007D5F15" w:rsidRPr="004610C7" w:rsidRDefault="00000000">
            <w:pPr>
              <w:pStyle w:val="P68B1DB1-Paragrafoelenco5"/>
              <w:numPr>
                <w:ilvl w:val="0"/>
                <w:numId w:val="3"/>
              </w:numPr>
              <w:tabs>
                <w:tab w:val="left" w:pos="-1843"/>
                <w:tab w:val="left" w:pos="-720"/>
              </w:tabs>
              <w:suppressAutoHyphens/>
              <w:spacing w:line="240" w:lineRule="auto"/>
              <w:ind w:left="453" w:hanging="283"/>
              <w:jc w:val="left"/>
              <w:rPr>
                <w:lang w:val="en-GB"/>
              </w:rPr>
            </w:pPr>
            <w:r w:rsidRPr="004610C7">
              <w:rPr>
                <w:lang w:val="en-GB"/>
              </w:rPr>
              <w:t>Random variables and their distributions;</w:t>
            </w:r>
          </w:p>
          <w:p w14:paraId="0C80194A" w14:textId="77777777" w:rsidR="007D5F15" w:rsidRPr="004610C7" w:rsidRDefault="00000000">
            <w:pPr>
              <w:pStyle w:val="P68B1DB1-Paragrafoelenco5"/>
              <w:numPr>
                <w:ilvl w:val="0"/>
                <w:numId w:val="3"/>
              </w:numPr>
              <w:tabs>
                <w:tab w:val="left" w:pos="-1843"/>
                <w:tab w:val="left" w:pos="-720"/>
              </w:tabs>
              <w:suppressAutoHyphens/>
              <w:spacing w:line="240" w:lineRule="auto"/>
              <w:ind w:left="453" w:hanging="283"/>
              <w:jc w:val="left"/>
              <w:rPr>
                <w:lang w:val="en-GB"/>
              </w:rPr>
            </w:pPr>
            <w:r w:rsidRPr="004610C7">
              <w:rPr>
                <w:lang w:val="en-GB"/>
              </w:rPr>
              <w:t>Inference on a population (mean, variance, proportion);</w:t>
            </w:r>
          </w:p>
          <w:p w14:paraId="2956ED4C" w14:textId="77777777" w:rsidR="007D5F15" w:rsidRPr="004610C7" w:rsidRDefault="00000000">
            <w:pPr>
              <w:pStyle w:val="P68B1DB1-Paragrafoelenco5"/>
              <w:numPr>
                <w:ilvl w:val="0"/>
                <w:numId w:val="3"/>
              </w:numPr>
              <w:tabs>
                <w:tab w:val="left" w:pos="-1843"/>
                <w:tab w:val="left" w:pos="-720"/>
              </w:tabs>
              <w:suppressAutoHyphens/>
              <w:spacing w:line="240" w:lineRule="auto"/>
              <w:ind w:left="453" w:hanging="283"/>
              <w:jc w:val="left"/>
              <w:rPr>
                <w:lang w:val="en-GB"/>
              </w:rPr>
            </w:pPr>
            <w:r w:rsidRPr="004610C7">
              <w:rPr>
                <w:lang w:val="en-GB"/>
              </w:rPr>
              <w:t>Inference on two populations.</w:t>
            </w:r>
          </w:p>
        </w:tc>
        <w:tc>
          <w:tcPr>
            <w:tcW w:w="1111" w:type="dxa"/>
            <w:shd w:val="clear" w:color="auto" w:fill="auto"/>
          </w:tcPr>
          <w:p w14:paraId="06DA460B" w14:textId="77777777" w:rsidR="007D5F15" w:rsidRPr="004610C7" w:rsidRDefault="00000000">
            <w:pPr>
              <w:pStyle w:val="P68B1DB1-Normale4"/>
              <w:tabs>
                <w:tab w:val="clear" w:pos="284"/>
              </w:tabs>
              <w:spacing w:line="240" w:lineRule="auto"/>
              <w:rPr>
                <w:dstrike/>
                <w:lang w:val="en-GB"/>
              </w:rPr>
            </w:pPr>
            <w:r w:rsidRPr="004610C7">
              <w:rPr>
                <w:lang w:val="en-GB"/>
              </w:rPr>
              <w:t>0.50</w:t>
            </w:r>
          </w:p>
        </w:tc>
      </w:tr>
      <w:tr w:rsidR="007D5F15" w:rsidRPr="004610C7" w14:paraId="02BA1E82" w14:textId="77777777">
        <w:tc>
          <w:tcPr>
            <w:tcW w:w="5579" w:type="dxa"/>
            <w:shd w:val="clear" w:color="auto" w:fill="auto"/>
          </w:tcPr>
          <w:p w14:paraId="6F3608BD" w14:textId="77777777" w:rsidR="007D5F15" w:rsidRPr="004610C7" w:rsidRDefault="00000000">
            <w:pPr>
              <w:pStyle w:val="P68B1DB1-Normale6"/>
              <w:tabs>
                <w:tab w:val="left" w:pos="-720"/>
              </w:tabs>
              <w:suppressAutoHyphens/>
              <w:spacing w:line="240" w:lineRule="auto"/>
              <w:rPr>
                <w:lang w:val="en-GB"/>
              </w:rPr>
            </w:pPr>
            <w:r w:rsidRPr="004610C7">
              <w:rPr>
                <w:lang w:val="en-GB"/>
              </w:rPr>
              <w:t>The simple linear regression model and its extensions</w:t>
            </w:r>
          </w:p>
          <w:p w14:paraId="06FA280F" w14:textId="77777777" w:rsidR="007D5F15" w:rsidRPr="004610C7" w:rsidRDefault="00000000">
            <w:pPr>
              <w:pStyle w:val="P68B1DB1-Paragrafoelenco5"/>
              <w:numPr>
                <w:ilvl w:val="0"/>
                <w:numId w:val="3"/>
              </w:numPr>
              <w:tabs>
                <w:tab w:val="left" w:pos="-720"/>
              </w:tabs>
              <w:suppressAutoHyphens/>
              <w:spacing w:line="240" w:lineRule="auto"/>
              <w:ind w:left="312" w:hanging="142"/>
              <w:rPr>
                <w:lang w:val="en-GB"/>
              </w:rPr>
            </w:pPr>
            <w:r w:rsidRPr="004610C7">
              <w:rPr>
                <w:lang w:val="en-GB"/>
              </w:rPr>
              <w:t>Review of the simple linear regression model;</w:t>
            </w:r>
          </w:p>
          <w:p w14:paraId="45DF826B" w14:textId="77777777" w:rsidR="007D5F15" w:rsidRPr="004610C7" w:rsidRDefault="00000000">
            <w:pPr>
              <w:pStyle w:val="P68B1DB1-Paragrafoelenco5"/>
              <w:numPr>
                <w:ilvl w:val="0"/>
                <w:numId w:val="3"/>
              </w:numPr>
              <w:tabs>
                <w:tab w:val="left" w:pos="-720"/>
              </w:tabs>
              <w:suppressAutoHyphens/>
              <w:spacing w:line="240" w:lineRule="auto"/>
              <w:ind w:left="312" w:hanging="142"/>
              <w:rPr>
                <w:lang w:val="en-GB"/>
              </w:rPr>
            </w:pPr>
            <w:r w:rsidRPr="004610C7">
              <w:rPr>
                <w:lang w:val="en-GB"/>
              </w:rPr>
              <w:t>Multiple linear regression and the stepwise procedure;</w:t>
            </w:r>
          </w:p>
          <w:p w14:paraId="2A9B1AD7" w14:textId="77777777" w:rsidR="007D5F15" w:rsidRPr="004610C7" w:rsidRDefault="00000000">
            <w:pPr>
              <w:pStyle w:val="P68B1DB1-Paragrafoelenco5"/>
              <w:numPr>
                <w:ilvl w:val="0"/>
                <w:numId w:val="3"/>
              </w:numPr>
              <w:tabs>
                <w:tab w:val="left" w:pos="-720"/>
              </w:tabs>
              <w:suppressAutoHyphens/>
              <w:spacing w:line="240" w:lineRule="auto"/>
              <w:ind w:left="312" w:hanging="142"/>
              <w:rPr>
                <w:lang w:val="en-GB"/>
              </w:rPr>
            </w:pPr>
            <w:r w:rsidRPr="004610C7">
              <w:rPr>
                <w:lang w:val="en-GB"/>
              </w:rPr>
              <w:t>Use of dichotomous variables.</w:t>
            </w:r>
          </w:p>
        </w:tc>
        <w:tc>
          <w:tcPr>
            <w:tcW w:w="1111" w:type="dxa"/>
            <w:shd w:val="clear" w:color="auto" w:fill="auto"/>
          </w:tcPr>
          <w:p w14:paraId="1B616706" w14:textId="13F1DEA7" w:rsidR="007D5F15" w:rsidRPr="004610C7" w:rsidRDefault="00000000">
            <w:pPr>
              <w:pStyle w:val="P68B1DB1-Normale4"/>
              <w:tabs>
                <w:tab w:val="clear" w:pos="284"/>
              </w:tabs>
              <w:spacing w:line="240" w:lineRule="auto"/>
              <w:rPr>
                <w:lang w:val="en-GB"/>
              </w:rPr>
            </w:pPr>
            <w:r w:rsidRPr="004610C7">
              <w:rPr>
                <w:lang w:val="en-GB"/>
              </w:rPr>
              <w:t>1.00</w:t>
            </w:r>
          </w:p>
        </w:tc>
      </w:tr>
      <w:tr w:rsidR="007D5F15" w:rsidRPr="004610C7" w14:paraId="216ECBB2" w14:textId="77777777">
        <w:tc>
          <w:tcPr>
            <w:tcW w:w="5579" w:type="dxa"/>
            <w:shd w:val="clear" w:color="auto" w:fill="auto"/>
          </w:tcPr>
          <w:p w14:paraId="39312616" w14:textId="77777777" w:rsidR="007D5F15" w:rsidRPr="004610C7" w:rsidRDefault="00000000">
            <w:pPr>
              <w:pStyle w:val="P68B1DB1-Normale6"/>
              <w:tabs>
                <w:tab w:val="left" w:pos="-720"/>
              </w:tabs>
              <w:suppressAutoHyphens/>
              <w:spacing w:line="240" w:lineRule="auto"/>
              <w:rPr>
                <w:lang w:val="en-GB"/>
              </w:rPr>
            </w:pPr>
            <w:r w:rsidRPr="004610C7">
              <w:rPr>
                <w:lang w:val="en-GB"/>
              </w:rPr>
              <w:t xml:space="preserve">The variance analysis model </w:t>
            </w:r>
          </w:p>
          <w:p w14:paraId="2D8EF110" w14:textId="77777777" w:rsidR="007D5F15" w:rsidRPr="004610C7" w:rsidRDefault="00000000">
            <w:pPr>
              <w:pStyle w:val="P68B1DB1-Paragrafoelenco5"/>
              <w:numPr>
                <w:ilvl w:val="0"/>
                <w:numId w:val="3"/>
              </w:numPr>
              <w:tabs>
                <w:tab w:val="left" w:pos="-720"/>
              </w:tabs>
              <w:suppressAutoHyphens/>
              <w:spacing w:line="240" w:lineRule="auto"/>
              <w:ind w:left="312" w:hanging="142"/>
              <w:rPr>
                <w:lang w:val="en-GB"/>
              </w:rPr>
            </w:pPr>
            <w:r w:rsidRPr="004610C7">
              <w:rPr>
                <w:lang w:val="en-GB"/>
              </w:rPr>
              <w:t>Analysis of variance with one or more factors;</w:t>
            </w:r>
          </w:p>
          <w:p w14:paraId="5FC2BFD6" w14:textId="77777777" w:rsidR="007D5F15" w:rsidRPr="004610C7" w:rsidRDefault="00000000">
            <w:pPr>
              <w:pStyle w:val="P68B1DB1-Paragrafoelenco5"/>
              <w:numPr>
                <w:ilvl w:val="0"/>
                <w:numId w:val="3"/>
              </w:numPr>
              <w:tabs>
                <w:tab w:val="left" w:pos="-720"/>
              </w:tabs>
              <w:suppressAutoHyphens/>
              <w:spacing w:line="240" w:lineRule="auto"/>
              <w:ind w:left="312" w:hanging="142"/>
              <w:rPr>
                <w:lang w:val="en-GB"/>
              </w:rPr>
            </w:pPr>
            <w:r w:rsidRPr="004610C7">
              <w:rPr>
                <w:lang w:val="en-GB"/>
              </w:rPr>
              <w:lastRenderedPageBreak/>
              <w:t>Experimental drawings.</w:t>
            </w:r>
          </w:p>
        </w:tc>
        <w:tc>
          <w:tcPr>
            <w:tcW w:w="1111" w:type="dxa"/>
            <w:shd w:val="clear" w:color="auto" w:fill="auto"/>
          </w:tcPr>
          <w:p w14:paraId="4D466A74" w14:textId="0131C833" w:rsidR="007D5F15" w:rsidRPr="004610C7" w:rsidRDefault="00000000">
            <w:pPr>
              <w:pStyle w:val="P68B1DB1-Normale4"/>
              <w:tabs>
                <w:tab w:val="clear" w:pos="284"/>
              </w:tabs>
              <w:spacing w:line="240" w:lineRule="auto"/>
              <w:rPr>
                <w:lang w:val="en-GB"/>
              </w:rPr>
            </w:pPr>
            <w:r w:rsidRPr="004610C7">
              <w:rPr>
                <w:lang w:val="en-GB"/>
              </w:rPr>
              <w:lastRenderedPageBreak/>
              <w:t>2.5</w:t>
            </w:r>
          </w:p>
        </w:tc>
      </w:tr>
      <w:tr w:rsidR="007D5F15" w:rsidRPr="004610C7" w14:paraId="37315E9C" w14:textId="77777777">
        <w:tc>
          <w:tcPr>
            <w:tcW w:w="5579" w:type="dxa"/>
            <w:shd w:val="clear" w:color="auto" w:fill="auto"/>
          </w:tcPr>
          <w:p w14:paraId="32892031" w14:textId="77777777" w:rsidR="007D5F15" w:rsidRPr="004610C7" w:rsidRDefault="00000000">
            <w:pPr>
              <w:pStyle w:val="P68B1DB1-Normale6"/>
              <w:spacing w:line="240" w:lineRule="auto"/>
              <w:rPr>
                <w:lang w:val="en-GB"/>
              </w:rPr>
            </w:pPr>
            <w:r w:rsidRPr="004610C7">
              <w:rPr>
                <w:lang w:val="en-GB"/>
              </w:rPr>
              <w:t xml:space="preserve">Nonparametric methods </w:t>
            </w:r>
          </w:p>
        </w:tc>
        <w:tc>
          <w:tcPr>
            <w:tcW w:w="1111" w:type="dxa"/>
            <w:shd w:val="clear" w:color="auto" w:fill="auto"/>
          </w:tcPr>
          <w:p w14:paraId="51A4B7F0" w14:textId="77777777" w:rsidR="007D5F15" w:rsidRPr="004610C7" w:rsidRDefault="00000000">
            <w:pPr>
              <w:pStyle w:val="P68B1DB1-Normale4"/>
              <w:spacing w:line="240" w:lineRule="auto"/>
              <w:rPr>
                <w:dstrike/>
                <w:lang w:val="en-GB"/>
              </w:rPr>
            </w:pPr>
            <w:r w:rsidRPr="004610C7">
              <w:rPr>
                <w:lang w:val="en-GB"/>
              </w:rPr>
              <w:t>0.5</w:t>
            </w:r>
          </w:p>
        </w:tc>
      </w:tr>
      <w:tr w:rsidR="007D5F15" w:rsidRPr="004610C7" w14:paraId="1D3BE21A" w14:textId="77777777">
        <w:tc>
          <w:tcPr>
            <w:tcW w:w="5579" w:type="dxa"/>
            <w:shd w:val="clear" w:color="auto" w:fill="auto"/>
          </w:tcPr>
          <w:p w14:paraId="7C075A23" w14:textId="77777777" w:rsidR="007D5F15" w:rsidRPr="004610C7" w:rsidRDefault="00000000">
            <w:pPr>
              <w:pStyle w:val="P68B1DB1-Normale6"/>
              <w:spacing w:line="240" w:lineRule="auto"/>
              <w:rPr>
                <w:dstrike/>
                <w:lang w:val="en-GB"/>
              </w:rPr>
            </w:pPr>
            <w:r w:rsidRPr="004610C7">
              <w:rPr>
                <w:lang w:val="en-GB"/>
              </w:rPr>
              <w:t>Multivariate methods</w:t>
            </w:r>
          </w:p>
        </w:tc>
        <w:tc>
          <w:tcPr>
            <w:tcW w:w="1111" w:type="dxa"/>
            <w:shd w:val="clear" w:color="auto" w:fill="auto"/>
          </w:tcPr>
          <w:p w14:paraId="4119FE41" w14:textId="77777777" w:rsidR="007D5F15" w:rsidRPr="004610C7" w:rsidRDefault="00000000">
            <w:pPr>
              <w:pStyle w:val="P68B1DB1-Normale4"/>
              <w:spacing w:line="240" w:lineRule="auto"/>
              <w:rPr>
                <w:lang w:val="en-GB"/>
              </w:rPr>
            </w:pPr>
            <w:r w:rsidRPr="004610C7">
              <w:rPr>
                <w:lang w:val="en-GB"/>
              </w:rPr>
              <w:t>0.5</w:t>
            </w:r>
          </w:p>
        </w:tc>
      </w:tr>
      <w:tr w:rsidR="007D5F15" w:rsidRPr="004610C7" w14:paraId="70729B6F" w14:textId="77777777">
        <w:tc>
          <w:tcPr>
            <w:tcW w:w="5579" w:type="dxa"/>
            <w:shd w:val="clear" w:color="auto" w:fill="auto"/>
          </w:tcPr>
          <w:p w14:paraId="1D5DB4CC" w14:textId="77777777" w:rsidR="007D5F15" w:rsidRPr="004610C7" w:rsidRDefault="00000000">
            <w:pPr>
              <w:pStyle w:val="P68B1DB1-Normale6"/>
              <w:spacing w:line="240" w:lineRule="auto"/>
              <w:rPr>
                <w:lang w:val="en-GB"/>
              </w:rPr>
            </w:pPr>
            <w:r w:rsidRPr="004610C7">
              <w:rPr>
                <w:lang w:val="en-GB"/>
              </w:rPr>
              <w:t>Tutorials</w:t>
            </w:r>
          </w:p>
        </w:tc>
        <w:tc>
          <w:tcPr>
            <w:tcW w:w="1111" w:type="dxa"/>
            <w:shd w:val="clear" w:color="auto" w:fill="auto"/>
          </w:tcPr>
          <w:p w14:paraId="2EEDB62D" w14:textId="77777777" w:rsidR="007D5F15" w:rsidRPr="004610C7" w:rsidRDefault="00000000">
            <w:pPr>
              <w:pStyle w:val="P68B1DB1-Normale4"/>
              <w:spacing w:line="240" w:lineRule="auto"/>
              <w:rPr>
                <w:lang w:val="en-GB"/>
              </w:rPr>
            </w:pPr>
            <w:r w:rsidRPr="004610C7">
              <w:rPr>
                <w:lang w:val="en-GB"/>
              </w:rPr>
              <w:t>1.00</w:t>
            </w:r>
          </w:p>
        </w:tc>
      </w:tr>
    </w:tbl>
    <w:p w14:paraId="77C1EF47" w14:textId="3F299B73" w:rsidR="007D5F15" w:rsidRPr="004610C7" w:rsidRDefault="007D5F15">
      <w:pPr>
        <w:keepNext/>
        <w:spacing w:after="120" w:line="240" w:lineRule="auto"/>
        <w:rPr>
          <w:rFonts w:ascii="Times New Roman" w:hAnsi="Times New Roman"/>
          <w:b/>
          <w:i/>
          <w:lang w:val="en-GB"/>
        </w:rPr>
      </w:pPr>
    </w:p>
    <w:p w14:paraId="66055DAB" w14:textId="77777777" w:rsidR="007D5F15" w:rsidRPr="004610C7" w:rsidRDefault="00000000">
      <w:pPr>
        <w:pStyle w:val="P68B1DB1-Normale3"/>
        <w:keepNext/>
        <w:spacing w:after="120" w:line="240" w:lineRule="auto"/>
        <w:rPr>
          <w:lang w:val="en-GB"/>
        </w:rPr>
      </w:pPr>
      <w:r w:rsidRPr="004610C7">
        <w:rPr>
          <w:lang w:val="en-GB"/>
        </w:rPr>
        <w:t>READING LIST</w:t>
      </w:r>
    </w:p>
    <w:p w14:paraId="76E75218" w14:textId="77777777" w:rsidR="007D5F15" w:rsidRPr="004610C7" w:rsidRDefault="00000000">
      <w:pPr>
        <w:pStyle w:val="P68B1DB1-Testo27"/>
        <w:spacing w:after="120" w:line="240" w:lineRule="auto"/>
        <w:ind w:firstLine="0"/>
        <w:contextualSpacing/>
        <w:rPr>
          <w:lang w:val="en-GB"/>
        </w:rPr>
      </w:pPr>
      <w:r w:rsidRPr="004610C7">
        <w:rPr>
          <w:lang w:val="en-GB"/>
        </w:rPr>
        <w:t xml:space="preserve">J.H. </w:t>
      </w:r>
      <w:proofErr w:type="spellStart"/>
      <w:r w:rsidRPr="004610C7">
        <w:rPr>
          <w:lang w:val="en-GB"/>
        </w:rPr>
        <w:t>Zar</w:t>
      </w:r>
      <w:proofErr w:type="spellEnd"/>
      <w:r w:rsidRPr="004610C7">
        <w:rPr>
          <w:lang w:val="en-GB"/>
        </w:rPr>
        <w:t>, Biostatistical Analysis, Prentice Hall, 5th ed., Englewood Cliffs, NJ, 2009.</w:t>
      </w:r>
    </w:p>
    <w:p w14:paraId="23454EEB" w14:textId="7F09FB20" w:rsidR="007D5F15" w:rsidRPr="004610C7" w:rsidRDefault="00000000">
      <w:pPr>
        <w:pStyle w:val="P68B1DB1-Testo27"/>
        <w:spacing w:after="120" w:line="240" w:lineRule="auto"/>
        <w:ind w:firstLine="0"/>
        <w:contextualSpacing/>
        <w:rPr>
          <w:lang w:val="en-GB"/>
        </w:rPr>
      </w:pPr>
      <w:r w:rsidRPr="004610C7">
        <w:rPr>
          <w:lang w:val="en-GB"/>
        </w:rPr>
        <w:t xml:space="preserve">WW Wayne, </w:t>
      </w:r>
      <w:proofErr w:type="spellStart"/>
      <w:r w:rsidRPr="004610C7">
        <w:rPr>
          <w:lang w:val="en-GB"/>
        </w:rPr>
        <w:t>Biostatistica</w:t>
      </w:r>
      <w:proofErr w:type="spellEnd"/>
      <w:r w:rsidRPr="004610C7">
        <w:rPr>
          <w:lang w:val="en-GB"/>
        </w:rPr>
        <w:t xml:space="preserve">, </w:t>
      </w:r>
      <w:proofErr w:type="spellStart"/>
      <w:r w:rsidRPr="004610C7">
        <w:rPr>
          <w:lang w:val="en-GB"/>
        </w:rPr>
        <w:t>EdiSES</w:t>
      </w:r>
      <w:proofErr w:type="spellEnd"/>
      <w:r w:rsidRPr="004610C7">
        <w:rPr>
          <w:lang w:val="en-GB"/>
        </w:rPr>
        <w:t>, 3rd ed., 2019.</w:t>
      </w:r>
    </w:p>
    <w:p w14:paraId="34F14BF0" w14:textId="0C057027" w:rsidR="007D5F15" w:rsidRPr="004610C7" w:rsidRDefault="00000000">
      <w:pPr>
        <w:pStyle w:val="P68B1DB1-Testo27"/>
        <w:spacing w:after="120" w:line="240" w:lineRule="auto"/>
        <w:ind w:firstLine="0"/>
        <w:contextualSpacing/>
        <w:rPr>
          <w:lang w:val="en-GB"/>
        </w:rPr>
      </w:pPr>
      <w:r w:rsidRPr="004610C7">
        <w:rPr>
          <w:lang w:val="en-GB"/>
        </w:rPr>
        <w:t>Further supplementary reading references will be provided during the course.</w:t>
      </w:r>
    </w:p>
    <w:p w14:paraId="27FB035E" w14:textId="77777777" w:rsidR="007D5F15" w:rsidRPr="004610C7" w:rsidRDefault="007D5F15">
      <w:pPr>
        <w:spacing w:after="120" w:line="240" w:lineRule="auto"/>
        <w:rPr>
          <w:rFonts w:ascii="Times New Roman" w:hAnsi="Times New Roman"/>
          <w:b/>
          <w:i/>
          <w:lang w:val="en-GB"/>
        </w:rPr>
      </w:pPr>
    </w:p>
    <w:p w14:paraId="63BCE412" w14:textId="77777777" w:rsidR="007D5F15" w:rsidRPr="004610C7" w:rsidRDefault="00000000">
      <w:pPr>
        <w:pStyle w:val="P68B1DB1-Normale3"/>
        <w:spacing w:after="120" w:line="240" w:lineRule="auto"/>
        <w:rPr>
          <w:lang w:val="en-GB"/>
        </w:rPr>
      </w:pPr>
      <w:r w:rsidRPr="004610C7">
        <w:rPr>
          <w:lang w:val="en-GB"/>
        </w:rPr>
        <w:t>TEACHING METHOD</w:t>
      </w:r>
    </w:p>
    <w:p w14:paraId="608665D9" w14:textId="497DD6E2" w:rsidR="007D5F15" w:rsidRPr="004610C7" w:rsidRDefault="00000000">
      <w:pPr>
        <w:pStyle w:val="P68B1DB1-Testo27"/>
        <w:spacing w:after="120" w:line="240" w:lineRule="auto"/>
        <w:ind w:firstLine="0"/>
        <w:rPr>
          <w:lang w:val="en-GB"/>
        </w:rPr>
      </w:pPr>
      <w:r w:rsidRPr="004610C7">
        <w:rPr>
          <w:lang w:val="en-GB"/>
        </w:rPr>
        <w:t>The course includes 5 ECTS (35 hours) of lectures and 1 ECTS (12 hours) of tutorials, during which the concepts learnt in lectures will be applied and analysed using a computer application, the basic use of which will be explained during the tutorials. The ability to solve exercises, including through the use of the computer application, is fundamental for passing the exam.</w:t>
      </w:r>
    </w:p>
    <w:p w14:paraId="1EFE1179" w14:textId="77777777" w:rsidR="007D5F15" w:rsidRPr="004610C7" w:rsidRDefault="007D5F15">
      <w:pPr>
        <w:spacing w:after="120" w:line="240" w:lineRule="auto"/>
        <w:rPr>
          <w:rFonts w:ascii="Times New Roman" w:hAnsi="Times New Roman"/>
          <w:b/>
          <w:i/>
          <w:lang w:val="en-GB"/>
        </w:rPr>
      </w:pPr>
    </w:p>
    <w:p w14:paraId="13F1080E" w14:textId="77777777" w:rsidR="007D5F15" w:rsidRPr="004610C7" w:rsidRDefault="00000000">
      <w:pPr>
        <w:pStyle w:val="P68B1DB1-Normale3"/>
        <w:spacing w:after="120" w:line="240" w:lineRule="auto"/>
        <w:rPr>
          <w:lang w:val="en-GB"/>
        </w:rPr>
      </w:pPr>
      <w:r w:rsidRPr="004610C7">
        <w:rPr>
          <w:lang w:val="en-GB"/>
        </w:rPr>
        <w:t>ASSESSMENT METHOD AND CRITERIA</w:t>
      </w:r>
    </w:p>
    <w:p w14:paraId="20CEC44D" w14:textId="1BB834B3" w:rsidR="007D5F15" w:rsidRPr="004610C7" w:rsidRDefault="00000000">
      <w:pPr>
        <w:pStyle w:val="P68B1DB1-Testo27"/>
        <w:spacing w:after="120" w:line="240" w:lineRule="auto"/>
        <w:ind w:firstLine="0"/>
        <w:rPr>
          <w:lang w:val="en-GB"/>
        </w:rPr>
      </w:pPr>
      <w:r w:rsidRPr="004610C7">
        <w:rPr>
          <w:lang w:val="en-GB"/>
        </w:rPr>
        <w:t xml:space="preserve">There is a final exam based on the resolution of exercises. The final exam, lasting a total of 120 minutes, involves the production and discussion of dataset analysis outputs, obtained by way of the application used during the tutorials. The exercises mainly involve applying the analysis methods discussed in lectures, but may also contain some theoretical questions. Ten marks are allotted to each exercise and the final mark is out of thirty. The assessment aims to provide a sufficiently precise measure of the student's overall level of preparation on the entire course program followed, and to help the lecturer understand both the student's reasoning ability and his/her mastery of the methodological tools taught. </w:t>
      </w:r>
    </w:p>
    <w:p w14:paraId="374D6ED4" w14:textId="77777777" w:rsidR="007D5F15" w:rsidRPr="004610C7" w:rsidRDefault="007D5F15">
      <w:pPr>
        <w:pStyle w:val="Testo2"/>
        <w:spacing w:after="120" w:line="240" w:lineRule="auto"/>
        <w:ind w:firstLine="0"/>
        <w:rPr>
          <w:rFonts w:ascii="Times New Roman" w:hAnsi="Times New Roman"/>
          <w:b/>
          <w:i/>
          <w:sz w:val="20"/>
          <w:lang w:val="en-GB"/>
        </w:rPr>
      </w:pPr>
    </w:p>
    <w:p w14:paraId="30A17EFA" w14:textId="77777777" w:rsidR="007D5F15" w:rsidRPr="004610C7" w:rsidRDefault="00000000">
      <w:pPr>
        <w:pStyle w:val="P68B1DB1-Testo28"/>
        <w:spacing w:after="120" w:line="240" w:lineRule="auto"/>
        <w:ind w:firstLine="0"/>
        <w:rPr>
          <w:lang w:val="en-GB"/>
        </w:rPr>
      </w:pPr>
      <w:r w:rsidRPr="004610C7">
        <w:rPr>
          <w:lang w:val="en-GB"/>
        </w:rPr>
        <w:t>NOTES AND PREREQUISITES</w:t>
      </w:r>
    </w:p>
    <w:p w14:paraId="3E910CFE" w14:textId="77777777" w:rsidR="007D5F15" w:rsidRPr="004610C7" w:rsidRDefault="00000000">
      <w:pPr>
        <w:pStyle w:val="P68B1DB1-Testo27"/>
        <w:spacing w:after="120" w:line="240" w:lineRule="auto"/>
        <w:ind w:firstLine="0"/>
        <w:rPr>
          <w:lang w:val="en-GB"/>
        </w:rPr>
      </w:pPr>
      <w:r w:rsidRPr="004610C7">
        <w:rPr>
          <w:lang w:val="en-GB"/>
        </w:rPr>
        <w:t>Basic knowledge of some concepts of probability, and of continuous and discrete distributions and their use in probabilistic calculus.</w:t>
      </w:r>
    </w:p>
    <w:p w14:paraId="148D0D88" w14:textId="77777777" w:rsidR="004610C7" w:rsidRPr="004610C7" w:rsidRDefault="004610C7" w:rsidP="004610C7">
      <w:pPr>
        <w:pStyle w:val="P68B1DB1-Testo25"/>
        <w:ind w:firstLine="0"/>
        <w:rPr>
          <w:lang w:val="en-GB"/>
        </w:rPr>
      </w:pPr>
      <w:r w:rsidRPr="004610C7">
        <w:rPr>
          <w:lang w:val="en-GB"/>
        </w:rPr>
        <w:t>Information on office hours available on the teacher's personal page at http://docenti.unicatt.it/.</w:t>
      </w:r>
    </w:p>
    <w:p w14:paraId="3F794712" w14:textId="179A4671" w:rsidR="007D5F15" w:rsidRPr="004610C7" w:rsidRDefault="007D5F15" w:rsidP="004610C7">
      <w:pPr>
        <w:spacing w:after="120" w:line="240" w:lineRule="auto"/>
        <w:rPr>
          <w:lang w:val="en-GB"/>
        </w:rPr>
      </w:pPr>
    </w:p>
    <w:sectPr w:rsidR="007D5F15" w:rsidRPr="004610C7">
      <w:pgSz w:w="11906" w:h="16838" w:code="9"/>
      <w:pgMar w:top="2549" w:right="2608" w:bottom="2913"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57365"/>
    <w:multiLevelType w:val="hybridMultilevel"/>
    <w:tmpl w:val="7D3A9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221F0"/>
    <w:multiLevelType w:val="hybridMultilevel"/>
    <w:tmpl w:val="647C7704"/>
    <w:lvl w:ilvl="0" w:tplc="36C803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430E5B"/>
    <w:multiLevelType w:val="hybridMultilevel"/>
    <w:tmpl w:val="1EC606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8248973">
    <w:abstractNumId w:val="0"/>
  </w:num>
  <w:num w:numId="2" w16cid:durableId="269624389">
    <w:abstractNumId w:val="2"/>
  </w:num>
  <w:num w:numId="3" w16cid:durableId="1652362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5B"/>
    <w:rsid w:val="00016EFD"/>
    <w:rsid w:val="00026E35"/>
    <w:rsid w:val="000315A9"/>
    <w:rsid w:val="00033EF0"/>
    <w:rsid w:val="00071E07"/>
    <w:rsid w:val="0009560B"/>
    <w:rsid w:val="000D1E37"/>
    <w:rsid w:val="000E2793"/>
    <w:rsid w:val="001948EB"/>
    <w:rsid w:val="001C7E43"/>
    <w:rsid w:val="001E418F"/>
    <w:rsid w:val="0026173E"/>
    <w:rsid w:val="0029722D"/>
    <w:rsid w:val="002E0A46"/>
    <w:rsid w:val="002F7B72"/>
    <w:rsid w:val="003160CA"/>
    <w:rsid w:val="0033598E"/>
    <w:rsid w:val="003B095B"/>
    <w:rsid w:val="003D73CF"/>
    <w:rsid w:val="00414A31"/>
    <w:rsid w:val="004571B4"/>
    <w:rsid w:val="004610C7"/>
    <w:rsid w:val="00492EC9"/>
    <w:rsid w:val="004C6D95"/>
    <w:rsid w:val="004C6FFA"/>
    <w:rsid w:val="004D1E91"/>
    <w:rsid w:val="004D551D"/>
    <w:rsid w:val="00536658"/>
    <w:rsid w:val="00561F28"/>
    <w:rsid w:val="00573EE7"/>
    <w:rsid w:val="005D4FB6"/>
    <w:rsid w:val="005F0B81"/>
    <w:rsid w:val="00685C23"/>
    <w:rsid w:val="006E7F87"/>
    <w:rsid w:val="00716458"/>
    <w:rsid w:val="00725C4A"/>
    <w:rsid w:val="0074441F"/>
    <w:rsid w:val="00755982"/>
    <w:rsid w:val="00766E08"/>
    <w:rsid w:val="00790B69"/>
    <w:rsid w:val="007D5F15"/>
    <w:rsid w:val="007E1CE3"/>
    <w:rsid w:val="007F7230"/>
    <w:rsid w:val="008262F6"/>
    <w:rsid w:val="0088750D"/>
    <w:rsid w:val="00892CE4"/>
    <w:rsid w:val="008A6616"/>
    <w:rsid w:val="008D11CC"/>
    <w:rsid w:val="0090055E"/>
    <w:rsid w:val="00911DA4"/>
    <w:rsid w:val="00930547"/>
    <w:rsid w:val="00956BFD"/>
    <w:rsid w:val="009A2DF3"/>
    <w:rsid w:val="009E2B65"/>
    <w:rsid w:val="00A85B7D"/>
    <w:rsid w:val="00A87FE5"/>
    <w:rsid w:val="00A93E07"/>
    <w:rsid w:val="00AE66B9"/>
    <w:rsid w:val="00B05921"/>
    <w:rsid w:val="00B764AB"/>
    <w:rsid w:val="00B951C6"/>
    <w:rsid w:val="00BB1C3E"/>
    <w:rsid w:val="00C41DE9"/>
    <w:rsid w:val="00C43E3C"/>
    <w:rsid w:val="00C6308B"/>
    <w:rsid w:val="00C8572C"/>
    <w:rsid w:val="00CA0C79"/>
    <w:rsid w:val="00CA5C61"/>
    <w:rsid w:val="00CC3580"/>
    <w:rsid w:val="00CE4DEC"/>
    <w:rsid w:val="00DB73F7"/>
    <w:rsid w:val="00DE664C"/>
    <w:rsid w:val="00E47375"/>
    <w:rsid w:val="00F032A7"/>
    <w:rsid w:val="00F07857"/>
    <w:rsid w:val="00F676AA"/>
    <w:rsid w:val="00FF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FBAD4"/>
  <w15:docId w15:val="{75B9DE4B-5AAC-A74B-977D-9497616B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paragraph" w:styleId="Titolo4">
    <w:name w:val="heading 4"/>
    <w:basedOn w:val="Normale"/>
    <w:next w:val="Normale"/>
    <w:qFormat/>
    <w:rsid w:val="00A87FE5"/>
    <w:pPr>
      <w:keepNext/>
      <w:outlineLvl w:val="3"/>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87FE5"/>
    <w:pPr>
      <w:tabs>
        <w:tab w:val="clear" w:pos="284"/>
        <w:tab w:val="left" w:pos="-720"/>
      </w:tabs>
      <w:suppressAutoHyphens/>
      <w:spacing w:line="240" w:lineRule="auto"/>
    </w:pPr>
    <w:rPr>
      <w:rFonts w:ascii="Times New Roman" w:hAnsi="Times New Roman"/>
      <w:sz w:val="21"/>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pPr>
      <w:spacing w:line="220" w:lineRule="exact"/>
      <w:ind w:firstLine="284"/>
      <w:jc w:val="both"/>
    </w:pPr>
    <w:rPr>
      <w:rFonts w:ascii="Times" w:hAnsi="Times"/>
      <w:sz w:val="18"/>
    </w:rPr>
  </w:style>
  <w:style w:type="character" w:customStyle="1" w:styleId="Testo2Carattere">
    <w:name w:val="Testo 2 Carattere"/>
    <w:link w:val="Testo2"/>
    <w:locked/>
    <w:rsid w:val="002E0A46"/>
    <w:rPr>
      <w:rFonts w:ascii="Times" w:hAnsi="Times"/>
      <w:sz w:val="18"/>
    </w:rPr>
  </w:style>
  <w:style w:type="paragraph" w:styleId="Testofumetto">
    <w:name w:val="Balloon Text"/>
    <w:basedOn w:val="Normale"/>
    <w:link w:val="TestofumettoCarattere"/>
    <w:rsid w:val="00892CE4"/>
    <w:pPr>
      <w:spacing w:line="240" w:lineRule="auto"/>
    </w:pPr>
    <w:rPr>
      <w:rFonts w:ascii="Times New Roman" w:hAnsi="Times New Roman"/>
      <w:sz w:val="18"/>
    </w:rPr>
  </w:style>
  <w:style w:type="character" w:customStyle="1" w:styleId="TestofumettoCarattere">
    <w:name w:val="Testo fumetto Carattere"/>
    <w:basedOn w:val="Carpredefinitoparagrafo"/>
    <w:link w:val="Testofumetto"/>
    <w:rsid w:val="00892CE4"/>
    <w:rPr>
      <w:sz w:val="18"/>
    </w:rPr>
  </w:style>
  <w:style w:type="paragraph" w:styleId="Paragrafoelenco">
    <w:name w:val="List Paragraph"/>
    <w:basedOn w:val="Normale"/>
    <w:uiPriority w:val="34"/>
    <w:qFormat/>
    <w:rsid w:val="00C43E3C"/>
    <w:pPr>
      <w:ind w:left="720"/>
      <w:contextualSpacing/>
    </w:p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rFonts w:ascii="Times New Roman" w:hAnsi="Times New Roman"/>
      <w:b/>
      <w:i/>
    </w:rPr>
  </w:style>
  <w:style w:type="paragraph" w:customStyle="1" w:styleId="P68B1DB1-Normale4">
    <w:name w:val="P68B1DB1-Normale4"/>
    <w:basedOn w:val="Normale"/>
    <w:rPr>
      <w:rFonts w:ascii="Times New Roman" w:hAnsi="Times New Roman"/>
    </w:rPr>
  </w:style>
  <w:style w:type="paragraph" w:customStyle="1" w:styleId="P68B1DB1-Paragrafoelenco5">
    <w:name w:val="P68B1DB1-Paragrafoelenco5"/>
    <w:basedOn w:val="Paragrafoelenco"/>
    <w:rPr>
      <w:rFonts w:ascii="Times New Roman" w:hAnsi="Times New Roman"/>
    </w:rPr>
  </w:style>
  <w:style w:type="paragraph" w:customStyle="1" w:styleId="P68B1DB1-Normale6">
    <w:name w:val="P68B1DB1-Normale6"/>
    <w:basedOn w:val="Normale"/>
    <w:rPr>
      <w:rFonts w:ascii="Times New Roman" w:hAnsi="Times New Roman"/>
      <w:i/>
    </w:rPr>
  </w:style>
  <w:style w:type="paragraph" w:customStyle="1" w:styleId="P68B1DB1-Testo27">
    <w:name w:val="P68B1DB1-Testo27"/>
    <w:basedOn w:val="Testo2"/>
    <w:rPr>
      <w:rFonts w:ascii="Times New Roman" w:hAnsi="Times New Roman"/>
      <w:sz w:val="20"/>
    </w:rPr>
  </w:style>
  <w:style w:type="paragraph" w:customStyle="1" w:styleId="P68B1DB1-Testo28">
    <w:name w:val="P68B1DB1-Testo28"/>
    <w:basedOn w:val="Testo2"/>
    <w:rPr>
      <w:rFonts w:ascii="Times New Roman" w:hAnsi="Times New Roman"/>
      <w:b/>
      <w:i/>
      <w:sz w:val="20"/>
    </w:rPr>
  </w:style>
  <w:style w:type="paragraph" w:customStyle="1" w:styleId="P68B1DB1-Testo25">
    <w:name w:val="P68B1DB1-Testo25"/>
    <w:basedOn w:val="Testo2"/>
    <w:rsid w:val="004610C7"/>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250</TotalTime>
  <Pages>2</Pages>
  <Words>630</Words>
  <Characters>3683</Characters>
  <Application>Microsoft Office Word</Application>
  <DocSecurity>0</DocSecurity>
  <Lines>76</Lines>
  <Paragraphs>64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3</cp:revision>
  <cp:lastPrinted>2011-06-16T07:34:00Z</cp:lastPrinted>
  <dcterms:created xsi:type="dcterms:W3CDTF">2019-04-26T08:11:00Z</dcterms:created>
  <dcterms:modified xsi:type="dcterms:W3CDTF">2022-06-20T14:11:00Z</dcterms:modified>
</cp:coreProperties>
</file>